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2587" w14:textId="77777777" w:rsidR="00181CAB" w:rsidRPr="00516C3B" w:rsidRDefault="00181CAB" w:rsidP="00181CAB">
      <w:pPr>
        <w:jc w:val="both"/>
        <w:rPr>
          <w:b/>
          <w:bCs/>
          <w:sz w:val="24"/>
          <w:szCs w:val="24"/>
          <w:u w:val="single"/>
        </w:rPr>
      </w:pPr>
      <w:r w:rsidRPr="00516C3B">
        <w:rPr>
          <w:b/>
          <w:bCs/>
          <w:sz w:val="24"/>
          <w:szCs w:val="24"/>
          <w:u w:val="single"/>
        </w:rPr>
        <w:t>SEP Lecture:</w:t>
      </w:r>
      <w:r>
        <w:rPr>
          <w:b/>
          <w:bCs/>
          <w:sz w:val="24"/>
          <w:szCs w:val="24"/>
          <w:u w:val="single"/>
        </w:rPr>
        <w:t xml:space="preserve"> </w:t>
      </w:r>
      <w:r w:rsidRPr="00516C3B">
        <w:rPr>
          <w:b/>
          <w:bCs/>
          <w:sz w:val="24"/>
          <w:szCs w:val="24"/>
          <w:u w:val="single"/>
        </w:rPr>
        <w:t>Tumor Suppressors Exam w/ Dr Pablo Sanchez Vela</w:t>
      </w:r>
    </w:p>
    <w:p w14:paraId="60A47DCA" w14:textId="77777777" w:rsidR="00181CAB" w:rsidRPr="00A95550" w:rsidRDefault="00181CAB" w:rsidP="00181CAB">
      <w:pPr>
        <w:rPr>
          <w:rFonts w:eastAsia="Times New Roman"/>
          <w:b/>
          <w:bCs/>
          <w:color w:val="000000"/>
          <w:sz w:val="24"/>
          <w:szCs w:val="24"/>
        </w:rPr>
      </w:pPr>
      <w:r w:rsidRPr="00A95550">
        <w:rPr>
          <w:rFonts w:eastAsia="Times New Roman"/>
          <w:b/>
          <w:bCs/>
          <w:color w:val="000000"/>
          <w:sz w:val="24"/>
          <w:szCs w:val="24"/>
        </w:rPr>
        <w:t>Review Topics:</w:t>
      </w:r>
    </w:p>
    <w:p w14:paraId="217A8EBE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Oncogenes</w:t>
      </w:r>
    </w:p>
    <w:p w14:paraId="75C2D920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 xml:space="preserve">Tumor Suppressors </w:t>
      </w:r>
    </w:p>
    <w:p w14:paraId="4F10931D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DNA mutation</w:t>
      </w:r>
    </w:p>
    <w:p w14:paraId="49E8AE5B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DNA methylation</w:t>
      </w:r>
    </w:p>
    <w:p w14:paraId="7E75A555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Somatic Mutation</w:t>
      </w:r>
    </w:p>
    <w:p w14:paraId="0254AAA3" w14:textId="77777777" w:rsidR="00181CAB" w:rsidRPr="00516C3B" w:rsidRDefault="00181CAB" w:rsidP="00181CA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Germline Mutation</w:t>
      </w:r>
    </w:p>
    <w:p w14:paraId="0522F354" w14:textId="77777777" w:rsidR="00181CAB" w:rsidRPr="00516C3B" w:rsidRDefault="00181CAB" w:rsidP="00181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516C3B">
        <w:rPr>
          <w:rFonts w:eastAsia="Times New Roman"/>
          <w:color w:val="000000"/>
          <w:sz w:val="24"/>
          <w:szCs w:val="24"/>
        </w:rPr>
        <w:t>Gene promoter</w:t>
      </w:r>
    </w:p>
    <w:p w14:paraId="7B4BC6F4" w14:textId="77777777" w:rsidR="00181CAB" w:rsidRDefault="00181CAB" w:rsidP="00181CAB">
      <w:pPr>
        <w:jc w:val="both"/>
        <w:rPr>
          <w:b/>
          <w:bCs/>
          <w:sz w:val="24"/>
          <w:szCs w:val="24"/>
          <w:u w:val="single"/>
        </w:rPr>
      </w:pPr>
      <w:r w:rsidRPr="00516C3B">
        <w:rPr>
          <w:b/>
          <w:bCs/>
          <w:sz w:val="24"/>
          <w:szCs w:val="24"/>
          <w:u w:val="single"/>
        </w:rPr>
        <w:t xml:space="preserve">SEP Lecture: Oncogenes </w:t>
      </w:r>
      <w:r>
        <w:rPr>
          <w:b/>
          <w:bCs/>
          <w:sz w:val="24"/>
          <w:szCs w:val="24"/>
          <w:u w:val="single"/>
        </w:rPr>
        <w:t>and Cell Signaling</w:t>
      </w:r>
      <w:r w:rsidRPr="00516C3B">
        <w:rPr>
          <w:b/>
          <w:bCs/>
          <w:sz w:val="24"/>
          <w:szCs w:val="24"/>
          <w:u w:val="single"/>
        </w:rPr>
        <w:t xml:space="preserve"> w/ Dr </w:t>
      </w:r>
      <w:r>
        <w:rPr>
          <w:b/>
          <w:bCs/>
          <w:sz w:val="24"/>
          <w:szCs w:val="24"/>
          <w:u w:val="single"/>
        </w:rPr>
        <w:t>Sarah Phillips</w:t>
      </w:r>
    </w:p>
    <w:p w14:paraId="251C66DE" w14:textId="0984385C" w:rsidR="00181CAB" w:rsidRDefault="00181CAB" w:rsidP="00181CAB">
      <w:pPr>
        <w:rPr>
          <w:sz w:val="24"/>
          <w:szCs w:val="24"/>
        </w:rPr>
      </w:pPr>
      <w:r w:rsidRPr="00A95550">
        <w:rPr>
          <w:rFonts w:eastAsia="Times New Roman"/>
          <w:b/>
          <w:bCs/>
          <w:color w:val="000000"/>
          <w:sz w:val="24"/>
          <w:szCs w:val="24"/>
        </w:rPr>
        <w:t>Review Topics: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A95550">
        <w:rPr>
          <w:rFonts w:eastAsia="Times New Roman"/>
          <w:color w:val="000000"/>
          <w:sz w:val="24"/>
          <w:szCs w:val="24"/>
        </w:rPr>
        <w:t xml:space="preserve">Pay </w:t>
      </w:r>
      <w:r w:rsidRPr="00A95550">
        <w:rPr>
          <w:sz w:val="24"/>
          <w:szCs w:val="24"/>
        </w:rPr>
        <w:t>particular attention to the definitions and the questions highlighted in yellow in the lecture</w:t>
      </w:r>
    </w:p>
    <w:p w14:paraId="77B40596" w14:textId="77777777" w:rsidR="00181CAB" w:rsidRPr="00181CAB" w:rsidRDefault="00181CAB" w:rsidP="00181CA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</w:rPr>
        <w:t xml:space="preserve">Define a </w:t>
      </w:r>
      <w:r w:rsidRPr="00181CAB">
        <w:rPr>
          <w:rFonts w:asciiTheme="minorHAnsi" w:hAnsiTheme="minorHAnsi" w:cstheme="minorHAnsi"/>
          <w:b/>
          <w:bCs/>
        </w:rPr>
        <w:t>signal transduction pathway</w:t>
      </w:r>
      <w:r w:rsidRPr="00181CAB">
        <w:rPr>
          <w:rFonts w:asciiTheme="minorHAnsi" w:hAnsiTheme="minorHAnsi" w:cstheme="minorHAnsi"/>
        </w:rPr>
        <w:t xml:space="preserve">: </w:t>
      </w:r>
      <w:r w:rsidRPr="00181CAB">
        <w:rPr>
          <w:rFonts w:asciiTheme="minorHAnsi" w:hAnsiTheme="minorHAnsi" w:cstheme="minorHAnsi"/>
        </w:rPr>
        <w:br/>
        <w:t>A series of chain reactions used by the cell to amplify and send a signal</w:t>
      </w:r>
    </w:p>
    <w:p w14:paraId="50475642" w14:textId="77777777" w:rsidR="00181CAB" w:rsidRPr="00181CAB" w:rsidRDefault="00181CAB" w:rsidP="00181CA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</w:rPr>
        <w:t xml:space="preserve">Define the following terms: </w:t>
      </w:r>
      <w:r w:rsidRPr="00181CAB">
        <w:rPr>
          <w:rFonts w:asciiTheme="minorHAnsi" w:hAnsiTheme="minorHAnsi" w:cstheme="minorHAnsi"/>
          <w:b/>
          <w:bCs/>
        </w:rPr>
        <w:t>Protein Kinase</w:t>
      </w:r>
      <w:r w:rsidRPr="00181CAB">
        <w:rPr>
          <w:rFonts w:asciiTheme="minorHAnsi" w:hAnsiTheme="minorHAnsi" w:cstheme="minorHAnsi"/>
        </w:rPr>
        <w:t xml:space="preserve">, </w:t>
      </w:r>
      <w:r w:rsidRPr="00181CAB">
        <w:rPr>
          <w:rFonts w:asciiTheme="minorHAnsi" w:hAnsiTheme="minorHAnsi" w:cstheme="minorHAnsi"/>
          <w:b/>
          <w:bCs/>
        </w:rPr>
        <w:t>Protein Phosphatase</w:t>
      </w:r>
      <w:r w:rsidRPr="00181CAB">
        <w:rPr>
          <w:rFonts w:asciiTheme="minorHAnsi" w:hAnsiTheme="minorHAnsi" w:cstheme="minorHAnsi"/>
        </w:rPr>
        <w:t xml:space="preserve">, </w:t>
      </w:r>
      <w:r w:rsidRPr="00181CAB">
        <w:rPr>
          <w:rFonts w:asciiTheme="minorHAnsi" w:hAnsiTheme="minorHAnsi" w:cstheme="minorHAnsi"/>
          <w:b/>
          <w:bCs/>
        </w:rPr>
        <w:t>Transcription Factor</w:t>
      </w:r>
    </w:p>
    <w:p w14:paraId="5BC50B19" w14:textId="77777777" w:rsidR="00181CAB" w:rsidRPr="00181CAB" w:rsidRDefault="00181CAB" w:rsidP="00181CA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</w:rPr>
        <w:t xml:space="preserve">Signaling pathways share a common goal: To produce some kind of </w:t>
      </w:r>
      <w:r w:rsidRPr="00181CAB">
        <w:rPr>
          <w:rFonts w:asciiTheme="minorHAnsi" w:hAnsiTheme="minorHAnsi" w:cstheme="minorHAnsi"/>
          <w:b/>
          <w:bCs/>
        </w:rPr>
        <w:t>cellular response</w:t>
      </w:r>
    </w:p>
    <w:p w14:paraId="3147B837" w14:textId="77777777" w:rsidR="00181CAB" w:rsidRPr="00181CAB" w:rsidRDefault="00181CAB" w:rsidP="00181CA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</w:rPr>
        <w:t>Cellular responses can happen at 2 levels</w:t>
      </w:r>
    </w:p>
    <w:p w14:paraId="4A2CD35A" w14:textId="77777777" w:rsidR="00181CAB" w:rsidRDefault="00181CAB" w:rsidP="00181CA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  <w:b/>
          <w:bCs/>
        </w:rPr>
        <w:t>Molecular</w:t>
      </w:r>
      <w:r w:rsidRPr="00181CAB">
        <w:rPr>
          <w:rFonts w:asciiTheme="minorHAnsi" w:hAnsiTheme="minorHAnsi" w:cstheme="minorHAnsi"/>
        </w:rPr>
        <w:t xml:space="preserve"> e.g. Changes in gene expression</w:t>
      </w:r>
    </w:p>
    <w:p w14:paraId="7FD4580B" w14:textId="32A04967" w:rsidR="00181CAB" w:rsidRPr="00181CAB" w:rsidRDefault="00181CAB" w:rsidP="00181CA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81CAB">
        <w:rPr>
          <w:rFonts w:asciiTheme="minorHAnsi" w:hAnsiTheme="minorHAnsi" w:cstheme="minorHAnsi"/>
          <w:b/>
          <w:bCs/>
        </w:rPr>
        <w:t>Macroscopic</w:t>
      </w:r>
      <w:r w:rsidRPr="00181CAB">
        <w:rPr>
          <w:rFonts w:asciiTheme="minorHAnsi" w:hAnsiTheme="minorHAnsi" w:cstheme="minorHAnsi"/>
        </w:rPr>
        <w:t xml:space="preserve"> </w:t>
      </w:r>
      <w:proofErr w:type="spellStart"/>
      <w:r w:rsidRPr="00181CAB">
        <w:rPr>
          <w:rFonts w:asciiTheme="minorHAnsi" w:hAnsiTheme="minorHAnsi" w:cstheme="minorHAnsi"/>
        </w:rPr>
        <w:t>e.g</w:t>
      </w:r>
      <w:proofErr w:type="spellEnd"/>
      <w:r w:rsidRPr="00181CAB">
        <w:rPr>
          <w:rFonts w:asciiTheme="minorHAnsi" w:hAnsiTheme="minorHAnsi" w:cstheme="minorHAnsi"/>
        </w:rPr>
        <w:t xml:space="preserve"> Changes in the appearance of the cell – growth, death, movement </w:t>
      </w:r>
    </w:p>
    <w:p w14:paraId="3072CFE1" w14:textId="77777777" w:rsidR="00181CAB" w:rsidRPr="00A95550" w:rsidRDefault="00181CAB" w:rsidP="00181CAB">
      <w:pPr>
        <w:rPr>
          <w:rFonts w:eastAsia="Times New Roman"/>
          <w:color w:val="000000"/>
          <w:sz w:val="24"/>
          <w:szCs w:val="24"/>
        </w:rPr>
      </w:pPr>
    </w:p>
    <w:p w14:paraId="79A215EB" w14:textId="13AAA987" w:rsidR="00181CAB" w:rsidRDefault="00181CAB" w:rsidP="00181CAB">
      <w:pPr>
        <w:rPr>
          <w:b/>
          <w:bCs/>
          <w:sz w:val="24"/>
          <w:szCs w:val="24"/>
          <w:u w:val="single"/>
        </w:rPr>
      </w:pPr>
      <w:r w:rsidRPr="008F2CB5">
        <w:rPr>
          <w:b/>
          <w:bCs/>
          <w:sz w:val="24"/>
          <w:szCs w:val="24"/>
          <w:u w:val="single"/>
        </w:rPr>
        <w:t>SEP Lecture: Targeted Therapies w/ Dr Debyani Chakravarty</w:t>
      </w:r>
    </w:p>
    <w:p w14:paraId="7B5AD50F" w14:textId="77777777" w:rsidR="00181CAB" w:rsidRPr="00181CAB" w:rsidRDefault="00181CAB" w:rsidP="00181C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1CAB">
        <w:rPr>
          <w:sz w:val="24"/>
          <w:szCs w:val="24"/>
        </w:rPr>
        <w:t>Describe the organization of DNA in a cell</w:t>
      </w:r>
    </w:p>
    <w:p w14:paraId="66AC9B68" w14:textId="77777777" w:rsidR="00181CAB" w:rsidRPr="00181CAB" w:rsidRDefault="00181CAB" w:rsidP="00181C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1CAB">
        <w:rPr>
          <w:sz w:val="24"/>
          <w:szCs w:val="24"/>
        </w:rPr>
        <w:t>Know the types of mutations in cancer</w:t>
      </w:r>
    </w:p>
    <w:p w14:paraId="1536559F" w14:textId="49D411C8" w:rsidR="00181CAB" w:rsidRDefault="00181CAB" w:rsidP="00181C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1CAB">
        <w:rPr>
          <w:sz w:val="24"/>
          <w:szCs w:val="24"/>
        </w:rPr>
        <w:t>Understand the concept of targeted therapies</w:t>
      </w:r>
    </w:p>
    <w:p w14:paraId="67BAEF89" w14:textId="77777777" w:rsidR="00181CAB" w:rsidRPr="00181CAB" w:rsidRDefault="00181CAB" w:rsidP="00181CAB">
      <w:pPr>
        <w:pStyle w:val="ListParagraph"/>
        <w:rPr>
          <w:sz w:val="24"/>
          <w:szCs w:val="24"/>
        </w:rPr>
      </w:pPr>
    </w:p>
    <w:p w14:paraId="11A3F6F6" w14:textId="1B217212" w:rsidR="00181CAB" w:rsidRPr="002229C3" w:rsidRDefault="00181CAB" w:rsidP="00181CAB">
      <w:pPr>
        <w:rPr>
          <w:b/>
          <w:bCs/>
          <w:sz w:val="24"/>
          <w:szCs w:val="24"/>
          <w:u w:val="single"/>
        </w:rPr>
      </w:pPr>
      <w:r w:rsidRPr="002229C3">
        <w:rPr>
          <w:b/>
          <w:bCs/>
          <w:sz w:val="24"/>
          <w:szCs w:val="24"/>
          <w:u w:val="single"/>
        </w:rPr>
        <w:t xml:space="preserve">SEP Lecture: Immune System &amp; Cancer; Immunotherapy w/ Dr </w:t>
      </w:r>
      <w:r w:rsidR="000E3F9E">
        <w:rPr>
          <w:b/>
          <w:bCs/>
          <w:sz w:val="24"/>
          <w:szCs w:val="24"/>
          <w:u w:val="single"/>
        </w:rPr>
        <w:t>Gabrielle Rizzuto</w:t>
      </w:r>
    </w:p>
    <w:p w14:paraId="5A45F13D" w14:textId="77777777" w:rsidR="00181CAB" w:rsidRPr="00CA2583" w:rsidRDefault="00181CAB" w:rsidP="00181CAB">
      <w:pPr>
        <w:rPr>
          <w:b/>
          <w:bCs/>
          <w:sz w:val="24"/>
          <w:szCs w:val="24"/>
        </w:rPr>
      </w:pPr>
      <w:r w:rsidRPr="00CA2583">
        <w:rPr>
          <w:b/>
          <w:bCs/>
          <w:sz w:val="24"/>
          <w:szCs w:val="24"/>
        </w:rPr>
        <w:t>Review Topics:</w:t>
      </w:r>
    </w:p>
    <w:p w14:paraId="4844A201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2583">
        <w:rPr>
          <w:sz w:val="24"/>
          <w:szCs w:val="24"/>
        </w:rPr>
        <w:t>Immune Response</w:t>
      </w:r>
    </w:p>
    <w:p w14:paraId="0C07C8F9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2583">
        <w:rPr>
          <w:sz w:val="24"/>
          <w:szCs w:val="24"/>
        </w:rPr>
        <w:t>Antigen Presenting Cells</w:t>
      </w:r>
    </w:p>
    <w:p w14:paraId="21B5AC4F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2583">
        <w:rPr>
          <w:sz w:val="24"/>
          <w:szCs w:val="24"/>
        </w:rPr>
        <w:t>T cells, B cells</w:t>
      </w:r>
    </w:p>
    <w:p w14:paraId="51A020D9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2583">
        <w:rPr>
          <w:sz w:val="24"/>
          <w:szCs w:val="24"/>
        </w:rPr>
        <w:t>Adaptive Immune Response</w:t>
      </w:r>
    </w:p>
    <w:p w14:paraId="07190FFC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rFonts w:eastAsiaTheme="minorEastAsia" w:cstheme="minorHAnsi"/>
          <w:noProof/>
          <w:color w:val="000000"/>
        </w:rPr>
      </w:pPr>
      <w:r w:rsidRPr="00CA2583">
        <w:rPr>
          <w:rFonts w:eastAsiaTheme="minorEastAsia" w:cstheme="minorHAnsi"/>
          <w:noProof/>
          <w:color w:val="000000"/>
        </w:rPr>
        <w:t>3Es of Cancer Immunoediting</w:t>
      </w:r>
    </w:p>
    <w:p w14:paraId="6786E048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rFonts w:eastAsiaTheme="minorEastAsia" w:cstheme="minorHAnsi"/>
          <w:noProof/>
          <w:color w:val="000000"/>
        </w:rPr>
      </w:pPr>
      <w:r w:rsidRPr="00CA2583">
        <w:rPr>
          <w:rFonts w:eastAsiaTheme="minorEastAsia" w:cstheme="minorHAnsi"/>
          <w:noProof/>
          <w:color w:val="000000"/>
        </w:rPr>
        <w:t>Types of Immunotherapies</w:t>
      </w:r>
    </w:p>
    <w:p w14:paraId="3C570AAA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rFonts w:eastAsiaTheme="minorEastAsia" w:cstheme="minorHAnsi"/>
          <w:noProof/>
          <w:color w:val="000000"/>
        </w:rPr>
      </w:pPr>
      <w:r w:rsidRPr="00CA2583">
        <w:rPr>
          <w:rFonts w:eastAsiaTheme="minorEastAsia" w:cstheme="minorHAnsi"/>
          <w:noProof/>
          <w:color w:val="000000"/>
        </w:rPr>
        <w:t>Immune Checkpoint inhibitors</w:t>
      </w:r>
    </w:p>
    <w:p w14:paraId="7240F3CC" w14:textId="77777777" w:rsidR="00181CAB" w:rsidRPr="00CA2583" w:rsidRDefault="00181CAB" w:rsidP="00181C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2583">
        <w:rPr>
          <w:rFonts w:eastAsiaTheme="minorEastAsia" w:cstheme="minorHAnsi"/>
          <w:noProof/>
          <w:color w:val="000000"/>
        </w:rPr>
        <w:t>CAR T Therapy</w:t>
      </w:r>
    </w:p>
    <w:p w14:paraId="3620F2A9" w14:textId="77777777" w:rsidR="00181CAB" w:rsidRDefault="00181CAB"/>
    <w:sectPr w:rsidR="00181C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82FE" w14:textId="77777777" w:rsidR="00181CAB" w:rsidRDefault="00181CAB" w:rsidP="00181CAB">
      <w:pPr>
        <w:spacing w:after="0" w:line="240" w:lineRule="auto"/>
      </w:pPr>
      <w:r>
        <w:separator/>
      </w:r>
    </w:p>
  </w:endnote>
  <w:endnote w:type="continuationSeparator" w:id="0">
    <w:p w14:paraId="360D6E24" w14:textId="77777777" w:rsidR="00181CAB" w:rsidRDefault="00181CAB" w:rsidP="0018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79B8" w14:textId="77777777" w:rsidR="00181CAB" w:rsidRDefault="00181CAB" w:rsidP="00181CAB">
      <w:pPr>
        <w:spacing w:after="0" w:line="240" w:lineRule="auto"/>
      </w:pPr>
      <w:r>
        <w:separator/>
      </w:r>
    </w:p>
  </w:footnote>
  <w:footnote w:type="continuationSeparator" w:id="0">
    <w:p w14:paraId="67612351" w14:textId="77777777" w:rsidR="00181CAB" w:rsidRDefault="00181CAB" w:rsidP="0018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3AF1" w14:textId="31B6957A" w:rsidR="00181CAB" w:rsidRPr="00181CAB" w:rsidRDefault="00181CAB" w:rsidP="00181CAB">
    <w:pPr>
      <w:jc w:val="center"/>
      <w:rPr>
        <w:b/>
        <w:bCs/>
      </w:rPr>
    </w:pPr>
    <w:r w:rsidRPr="00181CAB">
      <w:rPr>
        <w:b/>
        <w:bCs/>
      </w:rPr>
      <w:t>202</w:t>
    </w:r>
    <w:r w:rsidR="000E3F9E">
      <w:rPr>
        <w:b/>
        <w:bCs/>
      </w:rPr>
      <w:t>4</w:t>
    </w:r>
    <w:r w:rsidRPr="00181CAB">
      <w:rPr>
        <w:b/>
        <w:bCs/>
      </w:rPr>
      <w:t>-202</w:t>
    </w:r>
    <w:r w:rsidR="000E3F9E">
      <w:rPr>
        <w:b/>
        <w:bCs/>
      </w:rPr>
      <w:t>5</w:t>
    </w:r>
    <w:r w:rsidRPr="00181CAB">
      <w:rPr>
        <w:b/>
        <w:bCs/>
      </w:rPr>
      <w:t xml:space="preserve"> SEP Final Exam Review Topics</w:t>
    </w:r>
  </w:p>
  <w:p w14:paraId="1E65E1DA" w14:textId="77777777" w:rsidR="00181CAB" w:rsidRDefault="00181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B0F84"/>
    <w:multiLevelType w:val="hybridMultilevel"/>
    <w:tmpl w:val="FAE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D0F9A"/>
    <w:multiLevelType w:val="hybridMultilevel"/>
    <w:tmpl w:val="A822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B6F0D"/>
    <w:multiLevelType w:val="hybridMultilevel"/>
    <w:tmpl w:val="17F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74563"/>
    <w:multiLevelType w:val="multilevel"/>
    <w:tmpl w:val="672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35B30"/>
    <w:multiLevelType w:val="hybridMultilevel"/>
    <w:tmpl w:val="1F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0D52"/>
    <w:multiLevelType w:val="hybridMultilevel"/>
    <w:tmpl w:val="903A648A"/>
    <w:lvl w:ilvl="0" w:tplc="88D01F3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2470959">
    <w:abstractNumId w:val="1"/>
  </w:num>
  <w:num w:numId="2" w16cid:durableId="1889872245">
    <w:abstractNumId w:val="0"/>
  </w:num>
  <w:num w:numId="3" w16cid:durableId="1859460674">
    <w:abstractNumId w:val="2"/>
  </w:num>
  <w:num w:numId="4" w16cid:durableId="1967539211">
    <w:abstractNumId w:val="3"/>
  </w:num>
  <w:num w:numId="5" w16cid:durableId="1544488225">
    <w:abstractNumId w:val="3"/>
    <w:lvlOverride w:ilvl="1">
      <w:lvl w:ilvl="1">
        <w:numFmt w:val="lowerLetter"/>
        <w:lvlText w:val="%2."/>
        <w:lvlJc w:val="left"/>
      </w:lvl>
    </w:lvlOverride>
  </w:num>
  <w:num w:numId="6" w16cid:durableId="314989290">
    <w:abstractNumId w:val="4"/>
  </w:num>
  <w:num w:numId="7" w16cid:durableId="571701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AB"/>
    <w:rsid w:val="000E3F9E"/>
    <w:rsid w:val="00181CAB"/>
    <w:rsid w:val="0068453C"/>
    <w:rsid w:val="00DF1336"/>
    <w:rsid w:val="00E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3692"/>
  <w15:chartTrackingRefBased/>
  <w15:docId w15:val="{81877591-5AC0-4BCC-A72F-78E33746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CA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8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CAB"/>
  </w:style>
  <w:style w:type="paragraph" w:styleId="Footer">
    <w:name w:val="footer"/>
    <w:basedOn w:val="Normal"/>
    <w:link w:val="FooterChar"/>
    <w:uiPriority w:val="99"/>
    <w:unhideWhenUsed/>
    <w:rsid w:val="0018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CAB"/>
  </w:style>
  <w:style w:type="paragraph" w:styleId="NormalWeb">
    <w:name w:val="Normal (Web)"/>
    <w:basedOn w:val="Normal"/>
    <w:uiPriority w:val="99"/>
    <w:semiHidden/>
    <w:unhideWhenUsed/>
    <w:rsid w:val="0018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4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Baudin, Vicky</dc:creator>
  <cp:keywords/>
  <dc:description/>
  <cp:lastModifiedBy>Baudin, Vicky</cp:lastModifiedBy>
  <cp:revision>2</cp:revision>
  <dcterms:created xsi:type="dcterms:W3CDTF">2025-04-17T15:56:00Z</dcterms:created>
  <dcterms:modified xsi:type="dcterms:W3CDTF">2025-04-17T15:56:00Z</dcterms:modified>
</cp:coreProperties>
</file>